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9" w:rsidRPr="00B453A5" w:rsidRDefault="00CD75D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5">
        <w:rPr>
          <w:rFonts w:ascii="Times New Roman" w:hAnsi="Times New Roman" w:cs="Times New Roman"/>
          <w:b/>
          <w:sz w:val="24"/>
          <w:szCs w:val="24"/>
        </w:rPr>
        <w:t>ИНФОРМАЦИЯ ПО МУП Г.ЛЕРМОНТОВА «ЛЕРМОНТОВГОРГАЗ»</w:t>
      </w:r>
    </w:p>
    <w:p w:rsidR="00C61E89" w:rsidRPr="00B453A5" w:rsidRDefault="00CD75D6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453A5">
        <w:rPr>
          <w:rFonts w:ascii="Times New Roman" w:hAnsi="Times New Roman" w:cs="Times New Roman"/>
          <w:b/>
          <w:sz w:val="24"/>
          <w:szCs w:val="24"/>
        </w:rPr>
        <w:t>О ПЕРЕЧНЕ СВЕДЕНИЙ, НАПРАВЛЯЕМЫХ В СОСТАВЕ ЗАПРОСА О ПРЕДОСТАВЛЕНИИ ТЕХНИЧЕСКИХ УСЛОВИЙ  НА ПОДКЛЮЧЕНИЕ (ТЕХНОЛОГИЧЕСКОЕ</w:t>
      </w:r>
      <w:r w:rsidRPr="00B453A5">
        <w:rPr>
          <w:rFonts w:ascii="Times New Roman" w:hAnsi="Times New Roman" w:cs="Times New Roman"/>
          <w:b/>
          <w:sz w:val="24"/>
          <w:szCs w:val="24"/>
        </w:rPr>
        <w:t xml:space="preserve"> ПРИСОЕДИНЕНИЕ)  ОБЪЕКТОВ КАПИТАЛЬНОГО СТРОИТЕЛЬСТВА К ГАЗОРАСПРЕДЕЛИТЕЛЬНЫМ СЕТЯМ НА 201</w:t>
      </w:r>
      <w:r w:rsidR="00B453A5" w:rsidRPr="00B453A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453A5">
        <w:rPr>
          <w:rFonts w:ascii="Times New Roman" w:hAnsi="Times New Roman" w:cs="Times New Roman"/>
          <w:b/>
          <w:sz w:val="24"/>
          <w:szCs w:val="24"/>
        </w:rPr>
        <w:t>г.</w:t>
      </w:r>
    </w:p>
    <w:p w:rsidR="00C61E89" w:rsidRPr="00B453A5" w:rsidRDefault="00CD75D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5">
        <w:rPr>
          <w:rFonts w:ascii="Times New Roman" w:hAnsi="Times New Roman" w:cs="Times New Roman"/>
          <w:b/>
          <w:sz w:val="24"/>
          <w:szCs w:val="24"/>
        </w:rPr>
        <w:t>(п. 11 "л" Постановления Правительства РФ от 29.10.2010 № 872)</w:t>
      </w:r>
    </w:p>
    <w:tbl>
      <w:tblPr>
        <w:tblW w:w="151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11483"/>
      </w:tblGrid>
      <w:tr w:rsidR="00C61E89" w:rsidRPr="00B453A5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9" w:rsidRPr="00B453A5" w:rsidRDefault="00CD75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отражению в запросе о предоставлении технических условий</w:t>
            </w:r>
          </w:p>
        </w:tc>
        <w:tc>
          <w:tcPr>
            <w:tcW w:w="1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9" w:rsidRPr="00B453A5" w:rsidRDefault="00CD75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</w:t>
            </w:r>
            <w:r w:rsidRPr="00B4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прилагаемых к запросу о выдаче технических условий</w:t>
            </w:r>
          </w:p>
        </w:tc>
      </w:tr>
      <w:tr w:rsidR="00C61E89" w:rsidRPr="00B453A5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чтовый адрес (для физического лица (индивидуального предпринимателя);</w:t>
            </w:r>
            <w:proofErr w:type="gramEnd"/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в) планируемую величину максимального часового расхода газа 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присоединяемого объекта сети газораспределения в случае предоставления технических условий на присоединение 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ъекта сети газораспределения.</w:t>
            </w: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</w:t>
            </w:r>
            <w:proofErr w:type="gramStart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а исключением случаев предо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ставления технических условий на присоединение объекта сети газораспределения к другой сети газораспределения;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б) ситуационный план;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в) расчет планируемого максимального часового расхода газа (не требуется в случае планируемого максимального часового ра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схода газа не более 5 куб. метров);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д) копия документа, подтверждающего п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е) согласие основного абонента на подключение (технологическое присоединение) к сетям газораспределе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ния и (или) </w:t>
            </w:r>
            <w:proofErr w:type="spellStart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34 настоящих Правил;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ж) 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      </w:r>
          </w:p>
          <w:p w:rsidR="00C61E89" w:rsidRPr="00B453A5" w:rsidRDefault="00C61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з) заверенная в установленном порядке копия договора о пользовании объекта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>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t xml:space="preserve">ских объединениях граждан", в случае если подключение осуществляется с использованием объектов инфраструктуры и другого имущества общего </w:t>
            </w:r>
            <w:r w:rsidRPr="00B4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указанного некоммерческого объединения.</w:t>
            </w:r>
            <w:proofErr w:type="gramEnd"/>
          </w:p>
        </w:tc>
      </w:tr>
      <w:tr w:rsidR="00C61E89" w:rsidRPr="00B453A5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453A5">
              <w:rPr>
                <w:rFonts w:ascii="Times New Roman" w:hAnsi="Times New Roman" w:cs="Times New Roman"/>
              </w:rPr>
              <w:lastRenderedPageBreak/>
              <w:t>д)</w:t>
            </w:r>
            <w:r w:rsidR="00B453A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453A5">
              <w:rPr>
                <w:rFonts w:ascii="Times New Roman" w:hAnsi="Times New Roman" w:cs="Times New Roman"/>
              </w:rPr>
              <w:t xml:space="preserve">информацию о включении присоединяемого объекта сети </w:t>
            </w:r>
            <w:r w:rsidRPr="00B453A5">
              <w:rPr>
                <w:rFonts w:ascii="Times New Roman" w:hAnsi="Times New Roman" w:cs="Times New Roman"/>
              </w:rPr>
              <w:t>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</w:t>
            </w:r>
          </w:p>
        </w:tc>
        <w:tc>
          <w:tcPr>
            <w:tcW w:w="1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9" w:rsidRPr="00B453A5" w:rsidRDefault="00CD75D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453A5">
              <w:rPr>
                <w:rFonts w:ascii="Times New Roman" w:hAnsi="Times New Roman" w:cs="Times New Roman"/>
              </w:rPr>
              <w:t>и</w:t>
            </w:r>
            <w:proofErr w:type="gramStart"/>
            <w:r w:rsidRPr="00B453A5">
              <w:rPr>
                <w:rFonts w:ascii="Times New Roman" w:hAnsi="Times New Roman" w:cs="Times New Roman"/>
              </w:rPr>
              <w:t>)д</w:t>
            </w:r>
            <w:proofErr w:type="gramEnd"/>
            <w:r w:rsidRPr="00B453A5">
              <w:rPr>
                <w:rFonts w:ascii="Times New Roman" w:hAnsi="Times New Roman" w:cs="Times New Roman"/>
              </w:rPr>
              <w:t>ок</w:t>
            </w:r>
            <w:r w:rsidRPr="00B453A5">
              <w:rPr>
                <w:rFonts w:ascii="Times New Roman" w:hAnsi="Times New Roman" w:cs="Times New Roman"/>
              </w:rPr>
              <w:t>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 газораспр</w:t>
            </w:r>
            <w:r w:rsidRPr="00B453A5">
              <w:rPr>
                <w:rFonts w:ascii="Times New Roman" w:hAnsi="Times New Roman" w:cs="Times New Roman"/>
              </w:rPr>
              <w:t>еделения.</w:t>
            </w:r>
          </w:p>
        </w:tc>
      </w:tr>
    </w:tbl>
    <w:p w:rsidR="00C61E89" w:rsidRPr="00B453A5" w:rsidRDefault="00C61E89">
      <w:pPr>
        <w:pStyle w:val="Standard"/>
        <w:spacing w:after="0"/>
        <w:rPr>
          <w:rFonts w:ascii="Times New Roman" w:hAnsi="Times New Roman" w:cs="Times New Roman"/>
        </w:rPr>
      </w:pPr>
    </w:p>
    <w:sectPr w:rsidR="00C61E89" w:rsidRPr="00B453A5">
      <w:pgSz w:w="16838" w:h="11906" w:orient="landscape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D6" w:rsidRDefault="00CD75D6">
      <w:pPr>
        <w:spacing w:after="0" w:line="240" w:lineRule="auto"/>
      </w:pPr>
      <w:r>
        <w:separator/>
      </w:r>
    </w:p>
  </w:endnote>
  <w:endnote w:type="continuationSeparator" w:id="0">
    <w:p w:rsidR="00CD75D6" w:rsidRDefault="00C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D6" w:rsidRDefault="00CD75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75D6" w:rsidRDefault="00C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E89"/>
    <w:rsid w:val="00B453A5"/>
    <w:rsid w:val="00C61E89"/>
    <w:rsid w:val="00C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2018-12-17T08:29:00Z</cp:lastPrinted>
  <dcterms:created xsi:type="dcterms:W3CDTF">2018-05-15T12:34:00Z</dcterms:created>
  <dcterms:modified xsi:type="dcterms:W3CDTF">2018-12-20T12:02:00Z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