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Предусмотренные </w:t>
      </w:r>
      <w:hyperlink r:id="rId7" w:anchor="block_521051" w:history="1">
        <w:r w:rsidRPr="005A576E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частью 5.1 статьи 52.1</w:t>
        </w:r>
      </w:hyperlink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Градостроительного кодекса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Российской Федерации технические условия на подключение (технологическое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присоединение) объектов капитального строительства к сетям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газораспределения в случаях планируемого застройщиком, техническим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заказчиком, правообладателем объекта капитального строительства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подключения объекта капитального строительства к сетям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газораспределения, строительство, реконструкция которых предусмотрены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государственными программами Российской Федерации, национальными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проектами, государственными программами субъектов Российской Федерации,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программами комплексного развития систем коммунальной инфраструктуры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поселения, городского округа, инвестиционными программами лиц,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планирующих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осуществлять строительство, реконструкцию соответствующих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сетей газораспределения, но не завершены на момент обращения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застройщика, технического заказчика, правообладателя объекта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капитального строительства с запросом о выдаче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предварительных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технических условий, если подключение (технологическое присоединение)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объектов капитального строительства к перспективным сетям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газораспределения предусмотрено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государственными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и инвестиционными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программами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N _______ от "___" ___________ 20 ___ г.</w:t>
      </w: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1. ________________________________________________________________.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организации, выдавшей предварительные технические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условия)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2. ________________________________________________________________.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(полное и сокращенное (при наличии) наименование,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организационно-правовая форма перспективного заявителя)</w:t>
      </w:r>
      <w:proofErr w:type="gramEnd"/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3.  Перспективный  объект  капитального  строительства,  подключение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которого к перспективной сети газораспределения предусмотрено программой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газификации   или   иными   государственной   и   (или)   инвестиционной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программами, - _________________________________________________________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перспективного объекта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_______________________________________________________________________,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капитального строительства, подключение которого к перспективной сети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газораспределения предусмотрено программой газификации и (или) иными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государственной и (или) инвестиционной программами)</w:t>
      </w: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расположенный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(проектируемый) по адресу _______________________________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(место нахождения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перспективного объекта капитального строительства, подключение которого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к перспективной сети газораспределения предусмотрено программой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газификации и (или) иными государственной и (или) инвестиционной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программами)</w:t>
      </w: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4. Реквизиты (наименование, дата утверждения) программы  газификации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и   (или)   государственной    и    (или)       инвестиционной программ,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предусматривающих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подключение   перспективного   объекта   капитального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строительства к перспективной сети газораспределения: 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5.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Максимальный  годовой  объем  транспортировки  газа  (в   случае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подключения  проектируемой  или  строящейся  сети    газораспределения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перспективной сети газораспределения) составляет ________ куб. метров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час.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6.  Величина  максимального  часового  расхода  газа  перспективного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объекта капитального строительства составляет _________  куб.   метров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час (в случае одной точки подключения).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7. Давление газа в точке подключения: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максимальное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- ______________ МПа;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расчетное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- ____________________________ МПа.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8. Информация о газопроводе в точке подключения ____________________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(диаметр,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(материал труб, способ прокладки, тип защитного покрытия, максимальное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рабочее давление, расчетное давление, наличие электрохимической защиты)</w:t>
      </w: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9. Суммарный максимальный часовой расход газа и отдельно по  каждому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перспективному объекту капитального строительства (если их несколько):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913"/>
        <w:gridCol w:w="1427"/>
        <w:gridCol w:w="1875"/>
      </w:tblGrid>
      <w:tr w:rsidR="00AB2831">
        <w:tblPrEx>
          <w:tblCellMar>
            <w:top w:w="0" w:type="dxa"/>
            <w:bottom w:w="0" w:type="dxa"/>
          </w:tblCellMar>
        </w:tblPrEx>
        <w:tc>
          <w:tcPr>
            <w:tcW w:w="915" w:type="dxa"/>
          </w:tcPr>
          <w:p w:rsidR="00AB2831" w:rsidRDefault="00AB2831" w:rsidP="00AB2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Точка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подключения (планируемая)       </w:t>
            </w:r>
          </w:p>
        </w:tc>
        <w:tc>
          <w:tcPr>
            <w:tcW w:w="1448" w:type="dxa"/>
          </w:tcPr>
          <w:p w:rsidR="00AB2831" w:rsidRDefault="00AB2831" w:rsidP="00AB2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Величина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максимального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расхода газа  (мощности)  подключаемого газоиспользующего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оборудования   (куб. метров в час)     </w:t>
            </w:r>
          </w:p>
        </w:tc>
        <w:tc>
          <w:tcPr>
            <w:tcW w:w="1110" w:type="dxa"/>
          </w:tcPr>
          <w:p w:rsidR="00AB2831" w:rsidRDefault="00AB2831" w:rsidP="00AB2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Давление газа в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точке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подключения: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максимальное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(МПа);  расчетное (МПа)    </w:t>
            </w:r>
          </w:p>
        </w:tc>
        <w:tc>
          <w:tcPr>
            <w:tcW w:w="1447" w:type="dxa"/>
          </w:tcPr>
          <w:p w:rsidR="00AB2831" w:rsidRDefault="00AB2831" w:rsidP="00AB2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вание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перспективной сети </w:t>
            </w:r>
            <w:proofErr w:type="spellStart"/>
            <w:proofErr w:type="gramStart"/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газораспре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деления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нахождения  перспективной сети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газораспределения,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AA552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диаметр, материал труб и тип защитного|     покрытия)      </w:t>
            </w:r>
          </w:p>
        </w:tc>
      </w:tr>
      <w:tr w:rsidR="00AB2831">
        <w:tblPrEx>
          <w:tblCellMar>
            <w:top w:w="0" w:type="dxa"/>
            <w:bottom w:w="0" w:type="dxa"/>
          </w:tblCellMar>
        </w:tblPrEx>
        <w:tc>
          <w:tcPr>
            <w:tcW w:w="915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AB2831">
        <w:tblPrEx>
          <w:tblCellMar>
            <w:top w:w="0" w:type="dxa"/>
            <w:bottom w:w="0" w:type="dxa"/>
          </w:tblCellMar>
        </w:tblPrEx>
        <w:tc>
          <w:tcPr>
            <w:tcW w:w="915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AB2831">
        <w:tblPrEx>
          <w:tblCellMar>
            <w:top w:w="0" w:type="dxa"/>
            <w:bottom w:w="0" w:type="dxa"/>
          </w:tblCellMar>
        </w:tblPrEx>
        <w:tc>
          <w:tcPr>
            <w:tcW w:w="915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AB2831" w:rsidRDefault="00AB2831" w:rsidP="00AA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</w:tbl>
    <w:p w:rsidR="00AB2831" w:rsidRPr="00AA552E" w:rsidRDefault="00AB2831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10.  Обязательства  перспективного  заявителя  по    подготовке сети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spell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газопотребления</w:t>
      </w:r>
      <w:proofErr w:type="spell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и   (или)    сети    газораспределения,    обеспечению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газоиспользующим оборудованием и его размещению,  обеспечению  приборами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учета   газа,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которые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соответствуют    обязательным    требованиям,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установленным  </w:t>
      </w:r>
      <w:hyperlink r:id="rId8" w:anchor="block_4" w:history="1">
        <w:r w:rsidRPr="005A576E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законодательством</w:t>
        </w:r>
      </w:hyperlink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Российской  Федерации  о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техническом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регулировании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а также по  установке  газоиспользующего   оборудования 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прибора учета газа: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проектная  документация  на   сеть   </w:t>
      </w:r>
      <w:proofErr w:type="spell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газопотребления</w:t>
      </w:r>
      <w:proofErr w:type="spell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должна быть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разработана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в соответствии с законодательством  Российской   Федерации 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нормативно-технической  документацией  и  должна  пройти    экспертизу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получением положительного заключения в установленном порядке,  если  она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подлежит  экспертизе  в  соответствии  с  </w:t>
      </w:r>
      <w:hyperlink r:id="rId9" w:anchor="block_3" w:history="1">
        <w:r w:rsidRPr="005A576E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законодательством</w:t>
        </w:r>
      </w:hyperlink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Российской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Федерации о градостроительной деятельности;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строительно-монтажные   и    пусконаладочные          работы на сети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газораспределения должны быть  выполнены  организациями,   допущенными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выполнению  соответствующих  видов  работ  в  установленном   порядке,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соответствии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  требованиями  законодательства  Российской   Федерации 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нормативными документами;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материалы и оборудование должны иметь паспорта, сертификаты  и  иную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разрешительную документацию в соответствии с нормативными документами;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проектная документация должна предусматривать: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установку  отключающих  устройств  в  соответствии  с   требованиями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нормативных документов;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установку  пунктов  редуцирования  газа  (при     необходимости)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для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снижения давления газа;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установку газоиспользующего оборудования в помещении с  вентиляцией,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оборудованном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обособленными дымоходами и </w:t>
      </w:r>
      <w:proofErr w:type="spell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вентканалами</w:t>
      </w:r>
      <w:proofErr w:type="spell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  предоставлением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акта  первичного  обследования  дымоходов  и  </w:t>
      </w:r>
      <w:proofErr w:type="spell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вентканалов</w:t>
      </w:r>
      <w:proofErr w:type="spell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 выполненного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специализированной организацией;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установку приборов учета газа,  которые  соответствуют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обязательным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требованиям,  установленным  </w:t>
      </w:r>
      <w:hyperlink r:id="rId10" w:anchor="block_4" w:history="1">
        <w:r w:rsidRPr="005A576E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законодательством</w:t>
        </w:r>
      </w:hyperlink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Российской   Федерации о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техническом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регулировании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11.  Основные  инженерно-технические  требования  к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перспективному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объекту капитального строительства - проектируемой или  строящейся  сети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газораспределения: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проектная  документация  на  сеть  газораспределения     должна быть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разработана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в соответствии с законодательством  Российской   Федерации 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нормативно-технической  </w:t>
      </w:r>
      <w:bookmarkStart w:id="0" w:name="_GoBack"/>
      <w:bookmarkEnd w:id="0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документацией  и  должна  пройти    экспертизу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получением положительного заключения в установленном порядке,  если  она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подлежит  экспертизе  в  соответствии  с  </w:t>
      </w:r>
      <w:hyperlink r:id="rId11" w:anchor="block_3" w:history="1">
        <w:r w:rsidRPr="005A576E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законодательством</w:t>
        </w:r>
      </w:hyperlink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Российской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Федерации о градостроительной деятельности;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строительно-монтажные   и    пусконаладочные          работы на сети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газораспределения должны быть  выполнены  организациями,   допущенными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выполнению  соответствующих  видов  работ  в  установленном   порядке,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соответствии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  требованиями  законодательства  Российской   Федерации и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нормативными документами;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материалы и оборудование должны иметь паспорта, сертификаты  и  иную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разрешительную документацию в соответствии с нормативными документами;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проектная   документация   на    сеть       газораспределения должна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предусматривать:</w:t>
      </w:r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характеристики  проектируемой   сети   газораспределения   (диаметр,</w:t>
      </w:r>
      <w:proofErr w:type="gramEnd"/>
    </w:p>
    <w:p w:rsidR="00AA552E" w:rsidRPr="00AA552E" w:rsidRDefault="00AA552E" w:rsidP="00AB2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давление, материал труб, устройство футляров);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lastRenderedPageBreak/>
        <w:t xml:space="preserve">     требования к установке  пунктов  редуцирования  газа  и  отключающих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устройств, защите от коррозии  стальных  газопроводов  (преобразователь,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кабельные   линии,   анодное   заземление)   и   оснащению    средствами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автоматизации;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границы охранных зон  газопроводов,  пунктов  редуцирования   газа 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установок электрохимической защиты;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срок  эксплуатации  газопроводов,  технических   и   технологических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устройств на проектируемой сети газораспределения;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установку знаков обозначения  трассы  проектируемого   газопровода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соответствии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 требованиями нормативной документации.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12. Другие условия подключения  (технологического   присоединения)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перспективной сети газораспределения: 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13. Срок ввода в эксплуатацию перспективной сети  газораспределения,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которой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планируется  подключение   (технологическое   присоединение)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перспективного  объекта  капитального  строительства  в   соответствии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программой  газификации  и   (или)   иными       государственной и (или)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инвестиционной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программами, - _________________________________________.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14. Сведения о газораспределительной  организации   (исполнителе),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которую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необходимо обратиться  за  заключением  договора  о  подключении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(технологическом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присоединении</w:t>
      </w:r>
      <w:proofErr w:type="gramEnd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): ______________________________________.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15. Перспективному заявителю необходимо обратиться к  исполнителю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заявкой   о   подключении   (технологическом       присоединении) к сети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газораспределения в срок, не  превышающий  3  месяцев  со  дня   ввода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эксплуатацию перспективной сети газораспределения, к которой планируется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подключение  (технологическое  присоединение)   перспективного   объекта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капитального строительства перспективного заявителя.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    16. Срок действия настоящих технических условий - до даты заключения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договора   о   подключении   (технологическом     присоединении) объекта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капитального строительства к сети газораспределения, но не более 3 лет.</w:t>
      </w: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Исполнитель               Единый оператор газификации или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региональный оператор газификации</w:t>
      </w:r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   ___________________________________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(наименование организации)           (наименование организации)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   ___________________________________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(должность, фамилия, имя, отчество   (должность, фамилия, имя, отчество</w:t>
      </w:r>
      <w:proofErr w:type="gramEnd"/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лица, действующего от имени         лица, действующего от имени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</w:t>
      </w:r>
      <w:proofErr w:type="gramStart"/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юридического лица)                   юридического лица)</w:t>
      </w:r>
      <w:proofErr w:type="gramEnd"/>
    </w:p>
    <w:p w:rsidR="00AA552E" w:rsidRPr="00AA552E" w:rsidRDefault="00AA552E" w:rsidP="00AA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   __________________________________.</w:t>
      </w:r>
    </w:p>
    <w:p w:rsidR="00AA552E" w:rsidRPr="00AA552E" w:rsidRDefault="00AA552E" w:rsidP="00AA5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A552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(подпись)                               (подпись)</w:t>
      </w:r>
    </w:p>
    <w:p w:rsidR="00AA552E" w:rsidRPr="005A576E" w:rsidRDefault="00AA552E" w:rsidP="0081753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A552E" w:rsidRPr="005A576E" w:rsidSect="005A576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024"/>
    <w:multiLevelType w:val="multilevel"/>
    <w:tmpl w:val="0CB26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A3C367E"/>
    <w:multiLevelType w:val="multilevel"/>
    <w:tmpl w:val="8F3214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816061A"/>
    <w:multiLevelType w:val="multilevel"/>
    <w:tmpl w:val="97C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8A3013"/>
    <w:multiLevelType w:val="multilevel"/>
    <w:tmpl w:val="2990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02179D"/>
    <w:multiLevelType w:val="multilevel"/>
    <w:tmpl w:val="19E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3F220E"/>
    <w:multiLevelType w:val="multilevel"/>
    <w:tmpl w:val="72B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D6643A"/>
    <w:multiLevelType w:val="multilevel"/>
    <w:tmpl w:val="7E7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8D0332"/>
    <w:multiLevelType w:val="multilevel"/>
    <w:tmpl w:val="A07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CC16CF"/>
    <w:multiLevelType w:val="multilevel"/>
    <w:tmpl w:val="8188B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D9A6981"/>
    <w:multiLevelType w:val="multilevel"/>
    <w:tmpl w:val="938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54"/>
    <w:rsid w:val="0012089E"/>
    <w:rsid w:val="001D705D"/>
    <w:rsid w:val="00252C36"/>
    <w:rsid w:val="00400C54"/>
    <w:rsid w:val="005A576E"/>
    <w:rsid w:val="00817538"/>
    <w:rsid w:val="009635BD"/>
    <w:rsid w:val="00AA552E"/>
    <w:rsid w:val="00AB2831"/>
    <w:rsid w:val="00AF0A6C"/>
    <w:rsid w:val="00B134B8"/>
    <w:rsid w:val="00BD425D"/>
    <w:rsid w:val="00CA19E5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0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0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7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9354/1b93c134b90c6071b4dc3f495464b75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se.garant.ru/12138258/a2d9bda9fbdfe674c38a78cb9c2a6c49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2138258/5ac206a89ea76855804609cd950fcaf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se.garant.ru/12129354/1b93c134b90c6071b4dc3f495464b75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38258/5ac206a89ea76855804609cd950fca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8CEE-87BC-4D95-91BB-5124772E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Октябрина</dc:creator>
  <cp:lastModifiedBy>Октябрина</cp:lastModifiedBy>
  <cp:revision>4</cp:revision>
  <cp:lastPrinted>2024-06-09T08:13:00Z</cp:lastPrinted>
  <dcterms:created xsi:type="dcterms:W3CDTF">2025-01-13T11:18:00Z</dcterms:created>
  <dcterms:modified xsi:type="dcterms:W3CDTF">2025-01-14T07:03:00Z</dcterms:modified>
</cp:coreProperties>
</file>