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9E5" w:rsidRPr="00D865C7" w:rsidRDefault="002C0EC8" w:rsidP="001D705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Перечень документов, направляемых для рассмотрения заявки о подключении (технологическом присоединении)</w:t>
      </w:r>
    </w:p>
    <w:p w:rsidR="00CA19E5" w:rsidRPr="00BF5CE5" w:rsidRDefault="009635BD" w:rsidP="00CB3FC7">
      <w:pPr>
        <w:shd w:val="clear" w:color="auto" w:fill="FFFFFF"/>
        <w:spacing w:after="300" w:line="375" w:lineRule="atLeast"/>
        <w:ind w:right="-143"/>
        <w:textAlignment w:val="baseline"/>
        <w:rPr>
          <w:rFonts w:ascii="PT Serif" w:eastAsia="Times New Roman" w:hAnsi="PT Serif" w:cs="Segoe UI"/>
          <w:sz w:val="24"/>
          <w:szCs w:val="24"/>
          <w:lang w:eastAsia="ru-RU"/>
        </w:rPr>
      </w:pPr>
      <w:r w:rsidRPr="00BF5CE5">
        <w:rPr>
          <w:rFonts w:ascii="PT Serif" w:eastAsia="Times New Roman" w:hAnsi="PT Serif" w:cs="Segoe UI"/>
          <w:sz w:val="18"/>
          <w:szCs w:val="18"/>
          <w:lang w:eastAsia="ru-RU"/>
        </w:rPr>
        <w:t>1</w:t>
      </w:r>
      <w:r w:rsidR="00CA19E5" w:rsidRPr="00BF5CE5">
        <w:rPr>
          <w:rFonts w:ascii="PT Serif" w:eastAsia="Times New Roman" w:hAnsi="PT Serif" w:cs="Segoe UI"/>
          <w:sz w:val="18"/>
          <w:szCs w:val="18"/>
          <w:lang w:eastAsia="ru-RU"/>
        </w:rPr>
        <w:t>)</w:t>
      </w:r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>ситуационный план;</w:t>
      </w:r>
      <w:bookmarkStart w:id="0" w:name="l134"/>
      <w:bookmarkEnd w:id="0"/>
    </w:p>
    <w:p w:rsidR="00CA19E5" w:rsidRPr="00BF5CE5" w:rsidRDefault="009635BD" w:rsidP="00CA19E5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Segoe UI"/>
          <w:sz w:val="24"/>
          <w:szCs w:val="24"/>
          <w:lang w:eastAsia="ru-RU"/>
        </w:rPr>
      </w:pPr>
      <w:r w:rsidRPr="00BF5CE5">
        <w:rPr>
          <w:rFonts w:ascii="PT Serif" w:eastAsia="Times New Roman" w:hAnsi="PT Serif" w:cs="Segoe UI"/>
          <w:sz w:val="18"/>
          <w:szCs w:val="18"/>
          <w:lang w:eastAsia="ru-RU"/>
        </w:rPr>
        <w:t>2</w:t>
      </w:r>
      <w:r w:rsidR="00CA19E5" w:rsidRPr="00BF5CE5">
        <w:rPr>
          <w:rFonts w:ascii="PT Serif" w:eastAsia="Times New Roman" w:hAnsi="PT Serif" w:cs="Segoe UI"/>
          <w:sz w:val="18"/>
          <w:szCs w:val="18"/>
          <w:lang w:eastAsia="ru-RU"/>
        </w:rPr>
        <w:t>)</w:t>
      </w:r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>топографическая карта земельного участка заявителя;</w:t>
      </w:r>
      <w:bookmarkStart w:id="1" w:name="l135"/>
      <w:bookmarkEnd w:id="1"/>
    </w:p>
    <w:p w:rsidR="00CA19E5" w:rsidRPr="00BF5CE5" w:rsidRDefault="009635BD" w:rsidP="00CB3FC7">
      <w:pPr>
        <w:shd w:val="clear" w:color="auto" w:fill="FFFFFF"/>
        <w:spacing w:after="300" w:line="375" w:lineRule="atLeast"/>
        <w:jc w:val="both"/>
        <w:textAlignment w:val="baseline"/>
        <w:rPr>
          <w:rFonts w:ascii="PT Serif" w:eastAsia="Times New Roman" w:hAnsi="PT Serif" w:cs="Segoe UI"/>
          <w:sz w:val="24"/>
          <w:szCs w:val="24"/>
          <w:lang w:eastAsia="ru-RU"/>
        </w:rPr>
      </w:pPr>
      <w:r w:rsidRPr="00BF5CE5">
        <w:rPr>
          <w:rFonts w:ascii="PT Serif" w:eastAsia="Times New Roman" w:hAnsi="PT Serif" w:cs="Segoe UI"/>
          <w:sz w:val="18"/>
          <w:szCs w:val="18"/>
          <w:lang w:eastAsia="ru-RU"/>
        </w:rPr>
        <w:t>3</w:t>
      </w:r>
      <w:r w:rsidR="00CA19E5" w:rsidRPr="00BF5CE5">
        <w:rPr>
          <w:rFonts w:ascii="PT Serif" w:eastAsia="Times New Roman" w:hAnsi="PT Serif" w:cs="Segoe UI"/>
          <w:sz w:val="18"/>
          <w:szCs w:val="18"/>
          <w:lang w:eastAsia="ru-RU"/>
        </w:rPr>
        <w:t>)</w:t>
      </w:r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>копия документа, подтверждающего право собственности на объект</w:t>
      </w:r>
      <w:r w:rsidR="00CB3FC7" w:rsidRPr="00BF5CE5">
        <w:rPr>
          <w:rFonts w:ascii="PT Serif" w:eastAsia="Times New Roman" w:hAnsi="PT Serif" w:cs="Segoe UI"/>
          <w:sz w:val="24"/>
          <w:szCs w:val="24"/>
          <w:lang w:eastAsia="ru-RU"/>
        </w:rPr>
        <w:t xml:space="preserve"> </w:t>
      </w:r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>капитального строител</w:t>
      </w:r>
      <w:r w:rsidR="001D705D" w:rsidRPr="00BF5CE5">
        <w:rPr>
          <w:rFonts w:ascii="PT Serif" w:eastAsia="Times New Roman" w:hAnsi="PT Serif" w:cs="Segoe UI"/>
          <w:sz w:val="24"/>
          <w:szCs w:val="24"/>
          <w:lang w:eastAsia="ru-RU"/>
        </w:rPr>
        <w:t>ьства и земельный участок</w:t>
      </w:r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>;</w:t>
      </w:r>
      <w:bookmarkStart w:id="2" w:name="l136"/>
      <w:bookmarkStart w:id="3" w:name="l1856"/>
      <w:bookmarkStart w:id="4" w:name="l1971"/>
      <w:bookmarkStart w:id="5" w:name="l1857"/>
      <w:bookmarkEnd w:id="2"/>
      <w:bookmarkEnd w:id="3"/>
      <w:bookmarkEnd w:id="4"/>
      <w:bookmarkEnd w:id="5"/>
    </w:p>
    <w:p w:rsidR="00CA19E5" w:rsidRPr="00BF5CE5" w:rsidRDefault="009635BD" w:rsidP="00CB3FC7">
      <w:pPr>
        <w:shd w:val="clear" w:color="auto" w:fill="FFFFFF"/>
        <w:spacing w:after="300" w:line="375" w:lineRule="atLeast"/>
        <w:jc w:val="both"/>
        <w:textAlignment w:val="baseline"/>
        <w:rPr>
          <w:rFonts w:ascii="PT Serif" w:eastAsia="Times New Roman" w:hAnsi="PT Serif" w:cs="Segoe UI"/>
          <w:sz w:val="24"/>
          <w:szCs w:val="24"/>
          <w:lang w:eastAsia="ru-RU"/>
        </w:rPr>
      </w:pPr>
      <w:r w:rsidRPr="00BF5CE5">
        <w:rPr>
          <w:rFonts w:ascii="PT Serif" w:eastAsia="Times New Roman" w:hAnsi="PT Serif" w:cs="Segoe UI"/>
          <w:sz w:val="18"/>
          <w:szCs w:val="18"/>
          <w:lang w:eastAsia="ru-RU"/>
        </w:rPr>
        <w:t>4</w:t>
      </w:r>
      <w:r w:rsidR="00CA19E5" w:rsidRPr="00BF5CE5">
        <w:rPr>
          <w:rFonts w:ascii="PT Serif" w:eastAsia="Times New Roman" w:hAnsi="PT Serif" w:cs="Segoe UI"/>
          <w:sz w:val="18"/>
          <w:szCs w:val="18"/>
          <w:lang w:eastAsia="ru-RU"/>
        </w:rPr>
        <w:t>)</w:t>
      </w:r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>доверенность или иные документы, подтверждающие полномочия представителя заявителя (в случае, если заявка о подключении подается представителем заявителя);</w:t>
      </w:r>
      <w:bookmarkStart w:id="6" w:name="l137"/>
      <w:bookmarkEnd w:id="6"/>
    </w:p>
    <w:p w:rsidR="009635BD" w:rsidRPr="00BF5CE5" w:rsidRDefault="009635BD" w:rsidP="00CB3FC7">
      <w:pPr>
        <w:shd w:val="clear" w:color="auto" w:fill="FFFFFF"/>
        <w:spacing w:after="300" w:line="375" w:lineRule="atLeast"/>
        <w:jc w:val="both"/>
        <w:textAlignment w:val="baseline"/>
        <w:rPr>
          <w:rFonts w:ascii="PT Serif" w:eastAsia="Times New Roman" w:hAnsi="PT Serif" w:cs="Segoe UI"/>
          <w:sz w:val="24"/>
          <w:szCs w:val="24"/>
          <w:lang w:eastAsia="ru-RU"/>
        </w:rPr>
      </w:pPr>
      <w:r w:rsidRPr="00BF5CE5">
        <w:rPr>
          <w:rFonts w:ascii="PT Serif" w:eastAsia="Times New Roman" w:hAnsi="PT Serif" w:cs="Segoe UI"/>
          <w:sz w:val="18"/>
          <w:szCs w:val="18"/>
          <w:lang w:eastAsia="ru-RU"/>
        </w:rPr>
        <w:t>5</w:t>
      </w:r>
      <w:r w:rsidR="00CA19E5" w:rsidRPr="00BF5CE5">
        <w:rPr>
          <w:rFonts w:ascii="PT Serif" w:eastAsia="Times New Roman" w:hAnsi="PT Serif" w:cs="Segoe UI"/>
          <w:sz w:val="18"/>
          <w:szCs w:val="18"/>
          <w:lang w:eastAsia="ru-RU"/>
        </w:rPr>
        <w:t>)</w:t>
      </w:r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>расчет максимального часового расхода газа (не прилагается, если планируемый максимальный часовой ра</w:t>
      </w:r>
      <w:r w:rsidRPr="00BF5CE5">
        <w:rPr>
          <w:rFonts w:ascii="PT Serif" w:eastAsia="Times New Roman" w:hAnsi="PT Serif" w:cs="Segoe UI"/>
          <w:sz w:val="24"/>
          <w:szCs w:val="24"/>
          <w:lang w:eastAsia="ru-RU"/>
        </w:rPr>
        <w:t xml:space="preserve">сход газа не более 7 </w:t>
      </w:r>
      <w:r w:rsidR="001D705D" w:rsidRPr="00BF5CE5">
        <w:rPr>
          <w:rFonts w:ascii="PT Serif" w:eastAsia="Times New Roman" w:hAnsi="PT Serif" w:cs="Segoe UI"/>
          <w:sz w:val="24"/>
          <w:szCs w:val="24"/>
          <w:lang w:eastAsia="ru-RU"/>
        </w:rPr>
        <w:t>м</w:t>
      </w:r>
      <w:r w:rsidR="001D705D" w:rsidRPr="00BF5CE5">
        <w:rPr>
          <w:rFonts w:ascii="PT Serif" w:eastAsia="Times New Roman" w:hAnsi="PT Serif" w:cs="Segoe UI"/>
          <w:sz w:val="28"/>
          <w:szCs w:val="24"/>
          <w:vertAlign w:val="superscript"/>
          <w:lang w:eastAsia="ru-RU"/>
        </w:rPr>
        <w:t>3</w:t>
      </w:r>
      <w:r w:rsidR="001D705D" w:rsidRPr="00BF5CE5">
        <w:rPr>
          <w:rFonts w:ascii="PT Serif" w:eastAsia="Times New Roman" w:hAnsi="PT Serif" w:cs="Segoe UI"/>
          <w:sz w:val="24"/>
          <w:szCs w:val="24"/>
          <w:lang w:eastAsia="ru-RU"/>
        </w:rPr>
        <w:t>/час)</w:t>
      </w:r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>;</w:t>
      </w:r>
      <w:bookmarkStart w:id="7" w:name="l138"/>
      <w:bookmarkEnd w:id="7"/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> </w:t>
      </w:r>
    </w:p>
    <w:p w:rsidR="00CA19E5" w:rsidRPr="00BF5CE5" w:rsidRDefault="009635BD" w:rsidP="00CB3FC7">
      <w:pPr>
        <w:shd w:val="clear" w:color="auto" w:fill="FFFFFF"/>
        <w:spacing w:after="300" w:line="375" w:lineRule="atLeast"/>
        <w:jc w:val="both"/>
        <w:textAlignment w:val="baseline"/>
        <w:rPr>
          <w:rFonts w:ascii="PT Serif" w:eastAsia="Times New Roman" w:hAnsi="PT Serif" w:cs="Segoe UI"/>
          <w:sz w:val="24"/>
          <w:szCs w:val="24"/>
          <w:lang w:eastAsia="ru-RU"/>
        </w:rPr>
      </w:pPr>
      <w:r w:rsidRPr="00BF5CE5">
        <w:rPr>
          <w:rFonts w:ascii="PT Serif" w:eastAsia="Times New Roman" w:hAnsi="PT Serif" w:cs="Segoe UI"/>
          <w:sz w:val="18"/>
          <w:szCs w:val="18"/>
          <w:lang w:eastAsia="ru-RU"/>
        </w:rPr>
        <w:t xml:space="preserve"> 6</w:t>
      </w:r>
      <w:r w:rsidR="00CA19E5" w:rsidRPr="00BF5CE5">
        <w:rPr>
          <w:rFonts w:ascii="PT Serif" w:eastAsia="Times New Roman" w:hAnsi="PT Serif" w:cs="Segoe UI"/>
          <w:sz w:val="18"/>
          <w:szCs w:val="18"/>
          <w:lang w:eastAsia="ru-RU"/>
        </w:rPr>
        <w:t>)</w:t>
      </w:r>
      <w:r w:rsidR="00160B58" w:rsidRPr="00BF5CE5">
        <w:rPr>
          <w:rFonts w:ascii="PT Serif" w:eastAsia="Times New Roman" w:hAnsi="PT Serif" w:cs="Segoe UI"/>
          <w:sz w:val="24"/>
          <w:szCs w:val="24"/>
          <w:lang w:eastAsia="ru-RU"/>
        </w:rPr>
        <w:t xml:space="preserve"> копия</w:t>
      </w:r>
      <w:r w:rsidR="00160B58" w:rsidRPr="00BF5CE5">
        <w:rPr>
          <w:rFonts w:ascii="PT Serif" w:eastAsia="Times New Roman" w:hAnsi="PT Serif" w:cs="Segoe UI"/>
          <w:sz w:val="18"/>
          <w:szCs w:val="18"/>
          <w:lang w:eastAsia="ru-RU"/>
        </w:rPr>
        <w:t xml:space="preserve"> </w:t>
      </w:r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>документ</w:t>
      </w:r>
      <w:r w:rsidR="00160B58" w:rsidRPr="00BF5CE5">
        <w:rPr>
          <w:rFonts w:ascii="PT Serif" w:eastAsia="Times New Roman" w:hAnsi="PT Serif" w:cs="Segoe UI"/>
          <w:sz w:val="24"/>
          <w:szCs w:val="24"/>
          <w:lang w:eastAsia="ru-RU"/>
        </w:rPr>
        <w:t>ов</w:t>
      </w:r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>, в случае предоставления технических условий при уступке мощности;</w:t>
      </w:r>
      <w:bookmarkStart w:id="8" w:name="l139"/>
      <w:bookmarkEnd w:id="8"/>
    </w:p>
    <w:p w:rsidR="00CA19E5" w:rsidRPr="00BF5CE5" w:rsidRDefault="009635BD" w:rsidP="00CB3FC7">
      <w:pPr>
        <w:shd w:val="clear" w:color="auto" w:fill="FFFFFF"/>
        <w:spacing w:after="300" w:line="375" w:lineRule="atLeast"/>
        <w:jc w:val="both"/>
        <w:textAlignment w:val="baseline"/>
        <w:rPr>
          <w:rFonts w:ascii="PT Serif" w:eastAsia="Times New Roman" w:hAnsi="PT Serif" w:cs="Segoe UI"/>
          <w:sz w:val="24"/>
          <w:szCs w:val="24"/>
          <w:lang w:eastAsia="ru-RU"/>
        </w:rPr>
      </w:pPr>
      <w:r w:rsidRPr="00BF5CE5">
        <w:rPr>
          <w:rFonts w:ascii="PT Serif" w:eastAsia="Times New Roman" w:hAnsi="PT Serif" w:cs="Segoe UI"/>
          <w:sz w:val="18"/>
          <w:szCs w:val="18"/>
          <w:lang w:eastAsia="ru-RU"/>
        </w:rPr>
        <w:t>7</w:t>
      </w:r>
      <w:r w:rsidR="00CA19E5" w:rsidRPr="00BF5CE5">
        <w:rPr>
          <w:rFonts w:ascii="PT Serif" w:eastAsia="Times New Roman" w:hAnsi="PT Serif" w:cs="Segoe UI"/>
          <w:sz w:val="18"/>
          <w:szCs w:val="18"/>
          <w:lang w:eastAsia="ru-RU"/>
        </w:rPr>
        <w:t>)</w:t>
      </w:r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>копия документ</w:t>
      </w:r>
      <w:r w:rsidR="00160B58" w:rsidRPr="00BF5CE5">
        <w:rPr>
          <w:rFonts w:ascii="PT Serif" w:eastAsia="Times New Roman" w:hAnsi="PT Serif" w:cs="Segoe UI"/>
          <w:sz w:val="24"/>
          <w:szCs w:val="24"/>
          <w:lang w:eastAsia="ru-RU"/>
        </w:rPr>
        <w:t>ов</w:t>
      </w:r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 xml:space="preserve"> по планировке территории, предусматривающей строительство сети </w:t>
      </w:r>
      <w:proofErr w:type="spellStart"/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>газопотребления</w:t>
      </w:r>
      <w:proofErr w:type="spellEnd"/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 xml:space="preserve"> в пределах территории, п</w:t>
      </w:r>
      <w:r w:rsidRPr="00BF5CE5">
        <w:rPr>
          <w:rFonts w:ascii="PT Serif" w:eastAsia="Times New Roman" w:hAnsi="PT Serif" w:cs="Segoe UI"/>
          <w:sz w:val="24"/>
          <w:szCs w:val="24"/>
          <w:lang w:eastAsia="ru-RU"/>
        </w:rPr>
        <w:t>одлежащей комплексному развитию</w:t>
      </w:r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>;</w:t>
      </w:r>
      <w:bookmarkStart w:id="9" w:name="l140"/>
      <w:bookmarkEnd w:id="9"/>
    </w:p>
    <w:p w:rsidR="00CA19E5" w:rsidRPr="00BF5CE5" w:rsidRDefault="009635BD" w:rsidP="00CB3FC7">
      <w:pPr>
        <w:shd w:val="clear" w:color="auto" w:fill="FFFFFF"/>
        <w:spacing w:after="300" w:line="375" w:lineRule="atLeast"/>
        <w:jc w:val="both"/>
        <w:textAlignment w:val="baseline"/>
        <w:rPr>
          <w:rFonts w:ascii="PT Serif" w:eastAsia="Times New Roman" w:hAnsi="PT Serif" w:cs="Segoe UI"/>
          <w:sz w:val="24"/>
          <w:szCs w:val="24"/>
          <w:lang w:eastAsia="ru-RU"/>
        </w:rPr>
      </w:pPr>
      <w:r w:rsidRPr="00BF5CE5">
        <w:rPr>
          <w:rFonts w:ascii="PT Serif" w:eastAsia="Times New Roman" w:hAnsi="PT Serif" w:cs="Segoe UI"/>
          <w:sz w:val="18"/>
          <w:szCs w:val="18"/>
          <w:lang w:eastAsia="ru-RU"/>
        </w:rPr>
        <w:t>8</w:t>
      </w:r>
      <w:r w:rsidR="00CA19E5" w:rsidRPr="00BF5CE5">
        <w:rPr>
          <w:rFonts w:ascii="PT Serif" w:eastAsia="Times New Roman" w:hAnsi="PT Serif" w:cs="Segoe UI"/>
          <w:sz w:val="18"/>
          <w:szCs w:val="18"/>
          <w:lang w:eastAsia="ru-RU"/>
        </w:rPr>
        <w:t>)</w:t>
      </w:r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>копия документа, подтверждающего право собственности на домовладение</w:t>
      </w:r>
      <w:r w:rsidR="00252C36" w:rsidRPr="00BF5CE5">
        <w:rPr>
          <w:rFonts w:ascii="PT Serif" w:eastAsia="Times New Roman" w:hAnsi="PT Serif" w:cs="Segoe UI"/>
          <w:sz w:val="24"/>
          <w:szCs w:val="24"/>
          <w:lang w:eastAsia="ru-RU"/>
        </w:rPr>
        <w:t xml:space="preserve"> </w:t>
      </w:r>
      <w:r w:rsidR="00262EF1" w:rsidRPr="00BF5CE5">
        <w:rPr>
          <w:rFonts w:ascii="PT Serif" w:eastAsia="Times New Roman" w:hAnsi="PT Serif" w:cs="Segoe UI"/>
          <w:sz w:val="24"/>
          <w:szCs w:val="24"/>
          <w:lang w:eastAsia="ru-RU"/>
        </w:rPr>
        <w:t>(</w:t>
      </w:r>
      <w:r w:rsidR="00252C36" w:rsidRPr="00BF5CE5">
        <w:rPr>
          <w:rFonts w:ascii="PT Serif" w:eastAsia="Times New Roman" w:hAnsi="PT Serif" w:cs="Segoe UI"/>
          <w:sz w:val="24"/>
          <w:szCs w:val="24"/>
          <w:lang w:eastAsia="ru-RU"/>
        </w:rPr>
        <w:t>ИЖС</w:t>
      </w:r>
      <w:r w:rsidR="00262EF1" w:rsidRPr="00BF5CE5">
        <w:rPr>
          <w:rFonts w:ascii="PT Serif" w:eastAsia="Times New Roman" w:hAnsi="PT Serif" w:cs="Segoe UI"/>
          <w:sz w:val="24"/>
          <w:szCs w:val="24"/>
          <w:lang w:eastAsia="ru-RU"/>
        </w:rPr>
        <w:t>)</w:t>
      </w:r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 xml:space="preserve"> и земельный участок, на котором расположено домовладение заявителя</w:t>
      </w:r>
      <w:r w:rsidRPr="00BF5CE5">
        <w:rPr>
          <w:rFonts w:ascii="PT Serif" w:eastAsia="Times New Roman" w:hAnsi="PT Serif" w:cs="Segoe UI"/>
          <w:sz w:val="24"/>
          <w:szCs w:val="24"/>
          <w:lang w:eastAsia="ru-RU"/>
        </w:rPr>
        <w:t>;</w:t>
      </w:r>
    </w:p>
    <w:p w:rsidR="00CA19E5" w:rsidRPr="00BF5CE5" w:rsidRDefault="009635BD" w:rsidP="00CB3FC7">
      <w:pPr>
        <w:shd w:val="clear" w:color="auto" w:fill="FFFFFF"/>
        <w:spacing w:after="300" w:line="375" w:lineRule="atLeast"/>
        <w:jc w:val="both"/>
        <w:textAlignment w:val="baseline"/>
        <w:rPr>
          <w:rFonts w:ascii="PT Serif" w:eastAsia="Times New Roman" w:hAnsi="PT Serif" w:cs="Segoe UI"/>
          <w:sz w:val="24"/>
          <w:szCs w:val="24"/>
          <w:lang w:eastAsia="ru-RU"/>
        </w:rPr>
      </w:pPr>
      <w:r w:rsidRPr="00BF5CE5">
        <w:rPr>
          <w:rFonts w:ascii="PT Serif" w:eastAsia="Times New Roman" w:hAnsi="PT Serif" w:cs="Segoe UI"/>
          <w:sz w:val="18"/>
          <w:szCs w:val="18"/>
          <w:lang w:eastAsia="ru-RU"/>
        </w:rPr>
        <w:t>9</w:t>
      </w:r>
      <w:r w:rsidR="00CA19E5" w:rsidRPr="00BF5CE5">
        <w:rPr>
          <w:rFonts w:ascii="PT Serif" w:eastAsia="Times New Roman" w:hAnsi="PT Serif" w:cs="Segoe UI"/>
          <w:sz w:val="18"/>
          <w:szCs w:val="18"/>
          <w:lang w:eastAsia="ru-RU"/>
        </w:rPr>
        <w:t>)</w:t>
      </w:r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>копия документ</w:t>
      </w:r>
      <w:r w:rsidR="00160B58" w:rsidRPr="00BF5CE5">
        <w:rPr>
          <w:rFonts w:ascii="PT Serif" w:eastAsia="Times New Roman" w:hAnsi="PT Serif" w:cs="Segoe UI"/>
          <w:sz w:val="24"/>
          <w:szCs w:val="24"/>
          <w:lang w:eastAsia="ru-RU"/>
        </w:rPr>
        <w:t>ов</w:t>
      </w:r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>, подтверждающ</w:t>
      </w:r>
      <w:r w:rsidR="00160B58" w:rsidRPr="00BF5CE5">
        <w:rPr>
          <w:rFonts w:ascii="PT Serif" w:eastAsia="Times New Roman" w:hAnsi="PT Serif" w:cs="Segoe UI"/>
          <w:sz w:val="24"/>
          <w:szCs w:val="24"/>
          <w:lang w:eastAsia="ru-RU"/>
        </w:rPr>
        <w:t>их</w:t>
      </w:r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 xml:space="preserve"> право собственности </w:t>
      </w:r>
      <w:r w:rsidR="00252C36" w:rsidRPr="00BF5CE5">
        <w:rPr>
          <w:rFonts w:ascii="PT Serif" w:eastAsia="Times New Roman" w:hAnsi="PT Serif" w:cs="Segoe UI"/>
          <w:sz w:val="24"/>
          <w:szCs w:val="24"/>
          <w:lang w:eastAsia="ru-RU"/>
        </w:rPr>
        <w:t>объектов капитального строительства</w:t>
      </w:r>
      <w:r w:rsidR="00160B58" w:rsidRPr="00BF5CE5">
        <w:rPr>
          <w:rFonts w:ascii="PT Serif" w:eastAsia="Times New Roman" w:hAnsi="PT Serif" w:cs="Segoe UI"/>
          <w:sz w:val="24"/>
          <w:szCs w:val="24"/>
          <w:lang w:eastAsia="ru-RU"/>
        </w:rPr>
        <w:t>,</w:t>
      </w:r>
      <w:r w:rsidR="00252C36" w:rsidRPr="00BF5CE5">
        <w:rPr>
          <w:rFonts w:ascii="PT Serif" w:eastAsia="Times New Roman" w:hAnsi="PT Serif" w:cs="Segoe UI"/>
          <w:sz w:val="24"/>
          <w:szCs w:val="24"/>
          <w:lang w:eastAsia="ru-RU"/>
        </w:rPr>
        <w:t xml:space="preserve"> </w:t>
      </w:r>
      <w:r w:rsidR="00FA1D06" w:rsidRPr="00BF5CE5">
        <w:rPr>
          <w:rFonts w:ascii="PT Serif" w:eastAsia="Times New Roman" w:hAnsi="PT Serif" w:cs="Segoe UI"/>
          <w:sz w:val="24"/>
          <w:szCs w:val="24"/>
          <w:lang w:eastAsia="ru-RU"/>
        </w:rPr>
        <w:t xml:space="preserve">в которых размещены фельдшерские и фельдшерско-акушерские пункты, кабинеты врачей общей практики и врачебные амбулатории, входящие в состав имеющихся лицензий на осуществление медицинской деятельности медицинских организаций государственной и муниципальной систем </w:t>
      </w:r>
      <w:r w:rsidR="00361D8A" w:rsidRPr="00BF5CE5">
        <w:rPr>
          <w:rFonts w:ascii="PT Serif" w:eastAsia="Times New Roman" w:hAnsi="PT Serif" w:cs="Segoe UI"/>
          <w:sz w:val="24"/>
          <w:szCs w:val="24"/>
          <w:lang w:eastAsia="ru-RU"/>
        </w:rPr>
        <w:t>здравоохранения;</w:t>
      </w:r>
    </w:p>
    <w:p w:rsidR="00361D8A" w:rsidRPr="00BF5CE5" w:rsidRDefault="00361D8A" w:rsidP="00CB3FC7">
      <w:pPr>
        <w:shd w:val="clear" w:color="auto" w:fill="FFFFFF"/>
        <w:spacing w:after="300" w:line="375" w:lineRule="atLeast"/>
        <w:jc w:val="both"/>
        <w:textAlignment w:val="baseline"/>
        <w:rPr>
          <w:rFonts w:ascii="PT Serif" w:eastAsia="Times New Roman" w:hAnsi="PT Serif" w:cs="Segoe UI"/>
          <w:sz w:val="24"/>
          <w:szCs w:val="24"/>
          <w:lang w:eastAsia="ru-RU"/>
        </w:rPr>
      </w:pPr>
      <w:r w:rsidRPr="00BF5CE5">
        <w:rPr>
          <w:rFonts w:ascii="PT Serif" w:eastAsia="Times New Roman" w:hAnsi="PT Serif" w:cs="Segoe UI"/>
          <w:sz w:val="18"/>
          <w:szCs w:val="18"/>
          <w:lang w:eastAsia="ru-RU"/>
        </w:rPr>
        <w:t>10)</w:t>
      </w:r>
      <w:r w:rsidRPr="00BF5CE5">
        <w:rPr>
          <w:rFonts w:ascii="PT Serif" w:eastAsia="Times New Roman" w:hAnsi="PT Serif" w:cs="Segoe UI"/>
          <w:sz w:val="24"/>
          <w:szCs w:val="24"/>
          <w:lang w:eastAsia="ru-RU"/>
        </w:rPr>
        <w:t xml:space="preserve"> копия документа, подтверждающего право собственности на котельную и  земельный участок</w:t>
      </w:r>
      <w:r w:rsidR="00515EE5" w:rsidRPr="00BF5CE5">
        <w:rPr>
          <w:rFonts w:ascii="PT Serif" w:eastAsia="Times New Roman" w:hAnsi="PT Serif" w:cs="Segoe UI"/>
          <w:sz w:val="24"/>
          <w:szCs w:val="24"/>
          <w:lang w:eastAsia="ru-RU"/>
        </w:rPr>
        <w:t>,</w:t>
      </w:r>
      <w:r w:rsidRPr="00BF5CE5">
        <w:rPr>
          <w:rFonts w:ascii="PT Serif" w:eastAsia="Times New Roman" w:hAnsi="PT Serif" w:cs="Segoe UI"/>
          <w:sz w:val="24"/>
          <w:szCs w:val="24"/>
          <w:lang w:eastAsia="ru-RU"/>
        </w:rPr>
        <w:t xml:space="preserve"> на котором расположена котельная;</w:t>
      </w:r>
    </w:p>
    <w:p w:rsidR="00CA19E5" w:rsidRPr="00BF5CE5" w:rsidRDefault="00FA1D06" w:rsidP="00CB3FC7">
      <w:pPr>
        <w:shd w:val="clear" w:color="auto" w:fill="FFFFFF"/>
        <w:spacing w:after="300" w:line="375" w:lineRule="atLeast"/>
        <w:jc w:val="both"/>
        <w:textAlignment w:val="baseline"/>
        <w:rPr>
          <w:rFonts w:ascii="PT Serif" w:eastAsia="Times New Roman" w:hAnsi="PT Serif" w:cs="Segoe UI"/>
          <w:sz w:val="24"/>
          <w:szCs w:val="24"/>
          <w:lang w:eastAsia="ru-RU"/>
        </w:rPr>
      </w:pPr>
      <w:r w:rsidRPr="00BF5CE5">
        <w:rPr>
          <w:rFonts w:ascii="PT Serif" w:eastAsia="Times New Roman" w:hAnsi="PT Serif" w:cs="Segoe UI"/>
          <w:sz w:val="18"/>
          <w:szCs w:val="18"/>
          <w:lang w:eastAsia="ru-RU"/>
        </w:rPr>
        <w:t>11</w:t>
      </w:r>
      <w:r w:rsidR="00CA19E5" w:rsidRPr="00BF5CE5">
        <w:rPr>
          <w:rFonts w:ascii="PT Serif" w:eastAsia="Times New Roman" w:hAnsi="PT Serif" w:cs="Segoe UI"/>
          <w:sz w:val="18"/>
          <w:szCs w:val="18"/>
          <w:lang w:eastAsia="ru-RU"/>
        </w:rPr>
        <w:t>)</w:t>
      </w:r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>протокол общего собрания членов садоводческого некоммерческого товарищества (в случае подачи заявки о подключении собственником домовладения</w:t>
      </w:r>
      <w:r w:rsidRPr="00BF5CE5">
        <w:rPr>
          <w:rFonts w:ascii="PT Serif" w:eastAsia="Times New Roman" w:hAnsi="PT Serif" w:cs="Segoe UI"/>
          <w:sz w:val="24"/>
          <w:szCs w:val="24"/>
          <w:lang w:eastAsia="ru-RU"/>
        </w:rPr>
        <w:t>)</w:t>
      </w:r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>, содержащий решени</w:t>
      </w:r>
      <w:bookmarkStart w:id="10" w:name="l2537"/>
      <w:bookmarkEnd w:id="10"/>
      <w:r w:rsidRPr="00BF5CE5">
        <w:rPr>
          <w:rFonts w:ascii="PT Serif" w:eastAsia="Times New Roman" w:hAnsi="PT Serif" w:cs="Segoe UI"/>
          <w:sz w:val="24"/>
          <w:szCs w:val="24"/>
          <w:lang w:eastAsia="ru-RU"/>
        </w:rPr>
        <w:t>е</w:t>
      </w:r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> о</w:t>
      </w:r>
      <w:r w:rsidRPr="00BF5CE5">
        <w:rPr>
          <w:rFonts w:ascii="PT Serif" w:eastAsia="Times New Roman" w:hAnsi="PT Serif" w:cs="Segoe UI"/>
          <w:sz w:val="24"/>
          <w:szCs w:val="24"/>
          <w:lang w:eastAsia="ru-RU"/>
        </w:rPr>
        <w:t xml:space="preserve"> проведении</w:t>
      </w:r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 xml:space="preserve"> </w:t>
      </w:r>
      <w:proofErr w:type="spellStart"/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>догазификации</w:t>
      </w:r>
      <w:proofErr w:type="spellEnd"/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>;</w:t>
      </w:r>
      <w:bookmarkStart w:id="11" w:name="l2802"/>
      <w:bookmarkEnd w:id="11"/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> </w:t>
      </w:r>
    </w:p>
    <w:p w:rsidR="00CA19E5" w:rsidRPr="00BF5CE5" w:rsidRDefault="00FA1D06" w:rsidP="00CB3FC7">
      <w:pPr>
        <w:shd w:val="clear" w:color="auto" w:fill="FFFFFF"/>
        <w:spacing w:after="300" w:line="375" w:lineRule="atLeast"/>
        <w:jc w:val="both"/>
        <w:textAlignment w:val="baseline"/>
        <w:rPr>
          <w:rFonts w:ascii="PT Serif" w:eastAsia="Times New Roman" w:hAnsi="PT Serif" w:cs="Segoe UI"/>
          <w:sz w:val="24"/>
          <w:szCs w:val="24"/>
          <w:lang w:eastAsia="ru-RU"/>
        </w:rPr>
      </w:pPr>
      <w:r w:rsidRPr="00BF5CE5">
        <w:rPr>
          <w:rFonts w:ascii="PT Serif" w:eastAsia="Times New Roman" w:hAnsi="PT Serif" w:cs="Segoe UI"/>
          <w:sz w:val="18"/>
          <w:szCs w:val="18"/>
          <w:lang w:eastAsia="ru-RU"/>
        </w:rPr>
        <w:t>12</w:t>
      </w:r>
      <w:r w:rsidR="00CA19E5" w:rsidRPr="00BF5CE5">
        <w:rPr>
          <w:rFonts w:ascii="PT Serif" w:eastAsia="Times New Roman" w:hAnsi="PT Serif" w:cs="Segoe UI"/>
          <w:sz w:val="18"/>
          <w:szCs w:val="18"/>
          <w:lang w:eastAsia="ru-RU"/>
        </w:rPr>
        <w:t>)</w:t>
      </w:r>
      <w:r w:rsidR="00CA19E5" w:rsidRPr="00BF5CE5">
        <w:rPr>
          <w:rFonts w:ascii="PT Serif" w:eastAsia="Times New Roman" w:hAnsi="PT Serif" w:cs="Segoe UI"/>
          <w:sz w:val="24"/>
          <w:szCs w:val="24"/>
          <w:lang w:eastAsia="ru-RU"/>
        </w:rPr>
        <w:t xml:space="preserve">копия предварительных технических условий, полученных ранее перспективным заявителем </w:t>
      </w:r>
      <w:bookmarkStart w:id="12" w:name="l2462"/>
      <w:bookmarkEnd w:id="12"/>
    </w:p>
    <w:p w:rsidR="00CA19E5" w:rsidRPr="00BD425D" w:rsidRDefault="00CA19E5" w:rsidP="00CB3FC7">
      <w:pPr>
        <w:jc w:val="both"/>
        <w:rPr>
          <w:i/>
        </w:rPr>
      </w:pPr>
      <w:bookmarkStart w:id="13" w:name="_GoBack"/>
      <w:bookmarkEnd w:id="13"/>
    </w:p>
    <w:sectPr w:rsidR="00CA19E5" w:rsidRPr="00BD425D" w:rsidSect="0081753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76024"/>
    <w:multiLevelType w:val="multilevel"/>
    <w:tmpl w:val="0CB26F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A3C367E"/>
    <w:multiLevelType w:val="multilevel"/>
    <w:tmpl w:val="8F3214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816061A"/>
    <w:multiLevelType w:val="multilevel"/>
    <w:tmpl w:val="97CC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8A3013"/>
    <w:multiLevelType w:val="multilevel"/>
    <w:tmpl w:val="2990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02179D"/>
    <w:multiLevelType w:val="multilevel"/>
    <w:tmpl w:val="19E8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63F220E"/>
    <w:multiLevelType w:val="multilevel"/>
    <w:tmpl w:val="72B4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CD6643A"/>
    <w:multiLevelType w:val="multilevel"/>
    <w:tmpl w:val="7E74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8D0332"/>
    <w:multiLevelType w:val="multilevel"/>
    <w:tmpl w:val="A07A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8CC16CF"/>
    <w:multiLevelType w:val="multilevel"/>
    <w:tmpl w:val="8188B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6D9A6981"/>
    <w:multiLevelType w:val="multilevel"/>
    <w:tmpl w:val="9386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54"/>
    <w:rsid w:val="0012089E"/>
    <w:rsid w:val="00160B58"/>
    <w:rsid w:val="001D705D"/>
    <w:rsid w:val="00252C36"/>
    <w:rsid w:val="00262EF1"/>
    <w:rsid w:val="00291375"/>
    <w:rsid w:val="002C0EC8"/>
    <w:rsid w:val="00361D8A"/>
    <w:rsid w:val="00400C54"/>
    <w:rsid w:val="00515EE5"/>
    <w:rsid w:val="00817538"/>
    <w:rsid w:val="009635BD"/>
    <w:rsid w:val="00AF0A6C"/>
    <w:rsid w:val="00B134B8"/>
    <w:rsid w:val="00BD425D"/>
    <w:rsid w:val="00BF5CE5"/>
    <w:rsid w:val="00CA19E5"/>
    <w:rsid w:val="00CB3FC7"/>
    <w:rsid w:val="00D865C7"/>
    <w:rsid w:val="00FA1D06"/>
    <w:rsid w:val="00FC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0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A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F0A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0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A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F0A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78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9BC17-C954-4B9A-AB86-B9044165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Октябрина</dc:creator>
  <cp:lastModifiedBy>User</cp:lastModifiedBy>
  <cp:revision>9</cp:revision>
  <cp:lastPrinted>2025-01-20T08:25:00Z</cp:lastPrinted>
  <dcterms:created xsi:type="dcterms:W3CDTF">2025-01-13T06:41:00Z</dcterms:created>
  <dcterms:modified xsi:type="dcterms:W3CDTF">2025-01-27T08:32:00Z</dcterms:modified>
</cp:coreProperties>
</file>